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30"/>
        <w:gridCol w:w="397"/>
        <w:gridCol w:w="525"/>
        <w:gridCol w:w="609"/>
        <w:gridCol w:w="346"/>
        <w:gridCol w:w="161"/>
        <w:gridCol w:w="2505"/>
        <w:gridCol w:w="532"/>
        <w:gridCol w:w="258"/>
        <w:gridCol w:w="670"/>
        <w:gridCol w:w="349"/>
        <w:gridCol w:w="706"/>
        <w:gridCol w:w="1274"/>
        <w:gridCol w:w="426"/>
        <w:gridCol w:w="1502"/>
      </w:tblGrid>
      <w:tr w:rsidR="00A345D5" w:rsidRPr="006B2E0E" w14:paraId="76B9B54A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F90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FBC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Биљана М.  Стаматовић </w:t>
            </w:r>
          </w:p>
        </w:tc>
      </w:tr>
      <w:tr w:rsidR="00A345D5" w:rsidRPr="006B2E0E" w14:paraId="0E7FBCBE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DA5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D1DB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Редовни професор </w:t>
            </w:r>
          </w:p>
        </w:tc>
      </w:tr>
      <w:tr w:rsidR="00A345D5" w:rsidRPr="006B2E0E" w14:paraId="7160D7EE" w14:textId="77777777" w:rsidTr="00CD7CA6">
        <w:trPr>
          <w:trHeight w:val="6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7401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1FE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2021. година</w:t>
            </w:r>
          </w:p>
        </w:tc>
      </w:tr>
      <w:tr w:rsidR="00A345D5" w:rsidRPr="006B2E0E" w14:paraId="6569D51E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C9F0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B50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A345D5" w:rsidRPr="006B2E0E" w14:paraId="32550885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1C37B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345D5" w:rsidRPr="006B2E0E" w14:paraId="0CEC895A" w14:textId="77777777" w:rsidTr="00CD7CA6">
        <w:trPr>
          <w:trHeight w:val="2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B10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Избор у звање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3EA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55AF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FC5D1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4C81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A345D5" w:rsidRPr="006B2E0E" w14:paraId="11C604BF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EC41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D5A0C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2017.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44F6E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81D54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0EC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A345D5" w:rsidRPr="006B2E0E" w14:paraId="7B308748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D10D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CC5E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1AAD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међународну економију, финансије и бизнис Универзитет Доња Горица (УДГ)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 Подгорици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5213C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D216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програмирање</w:t>
            </w:r>
          </w:p>
        </w:tc>
      </w:tr>
      <w:tr w:rsidR="00A345D5" w:rsidRPr="006B2E0E" w14:paraId="6713CBC2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2C79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13F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C219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C0AFB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071E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Вјероватноћа и статистика</w:t>
            </w:r>
          </w:p>
        </w:tc>
      </w:tr>
      <w:tr w:rsidR="00A345D5" w:rsidRPr="006B2E0E" w14:paraId="7C5AF47A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C4B6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8842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F157B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7F0CB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5EC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Математика, Дискретна математика</w:t>
            </w:r>
          </w:p>
        </w:tc>
      </w:tr>
      <w:tr w:rsidR="00A345D5" w:rsidRPr="006B2E0E" w14:paraId="20B79B75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1DEE3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079F6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3C7DB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Мaтематички факултет Универзитета у Београду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6EF35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852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A345D5" w:rsidRPr="006B2E0E" w14:paraId="1641A97C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3A821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Магистарска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5BE8C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1995.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BE26C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Мaтематички факултет Универзитета у Београду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9E961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052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Рачунарство</w:t>
            </w:r>
          </w:p>
        </w:tc>
      </w:tr>
      <w:tr w:rsidR="00A345D5" w:rsidRPr="006B2E0E" w14:paraId="1005E786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FC319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Диплома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C9A1C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1990.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0D9C0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E495B" w14:textId="77777777" w:rsidR="00A345D5" w:rsidRPr="006B2E0E" w:rsidRDefault="00A345D5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10126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A345D5" w:rsidRPr="006B2E0E" w14:paraId="1D34D311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B58D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345D5" w:rsidRPr="006B2E0E" w14:paraId="2118EA1D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FBC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01E0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962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8E0B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0C18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D53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A345D5" w:rsidRPr="006B2E0E" w14:paraId="6A77B29C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1E7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BE4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1.4.11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C42C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Пословна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C65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E946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EAF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345D5" w:rsidRPr="006B2E0E" w14:paraId="404CB269" w14:textId="77777777" w:rsidTr="00CD7CA6">
        <w:trPr>
          <w:trHeight w:val="2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034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7B21C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1.4.21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8AFCA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Финансијска и актуарска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CD7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5761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00B2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345D5" w:rsidRPr="006B2E0E" w14:paraId="1DA7A8F6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48D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A345D5" w:rsidRPr="006B2E0E" w14:paraId="045F34FA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A4D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5537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pt-PT"/>
              </w:rPr>
              <w:t xml:space="preserve">Xuan Xiao, Yu-Tao Shao, Xiang Cheng,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iAMP-CA2L: a new CNN-BiLSTM-SVM classifier based on cellular automata image for identifying antimicrobial peptides and their functional types, Briefings in Bioinformatics, Volume 22, Issue 6, https://doi.org/10.1093/bib/bbab209, June 2021.</w:t>
            </w:r>
          </w:p>
        </w:tc>
      </w:tr>
      <w:tr w:rsidR="00A345D5" w:rsidRPr="006B2E0E" w14:paraId="6136E601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184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F9A1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Xuan Xiao, Guang-Fu Xue,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, Wang-Ren Qiu (2020) Using Cellular Automata to Simulate Domain Evolution in Proteins, Front Genetv.11; 2020PMC7296063, </w:t>
            </w:r>
            <w:hyperlink r:id="rId4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https://www.ncbi.nlm.nih.gov/pmc/articles/PMC7296063/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345D5" w:rsidRPr="006B2E0E" w14:paraId="32BE97B4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8E3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3290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 xml:space="preserve">Xiao Xuan, Wang Jian-hong,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: Iterative Selection of Unknown Weights in Direct Weight Optimization Identification, Mathematical Problems in Engineering, (2014), Article ID 572092, 9 pages</w:t>
            </w:r>
          </w:p>
        </w:tc>
      </w:tr>
      <w:tr w:rsidR="00A345D5" w:rsidRPr="006B2E0E" w14:paraId="631FCB25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A29D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15327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Goran Kilibarda: "Algorithm for Identification of Infinite Clusters Based on Minimal Finite Automaton," Mathematical Problems in Engineering, vol. 2017, Article ID 8251305, 7 pages, 2017. doi:10.1155/2017/8251305</w:t>
            </w:r>
          </w:p>
        </w:tc>
      </w:tr>
      <w:tr w:rsidR="00A345D5" w:rsidRPr="006B2E0E" w14:paraId="39D61321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2B5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7E3AB" w14:textId="77777777" w:rsidR="00A345D5" w:rsidRPr="006B2E0E" w:rsidRDefault="00A345D5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B. Stamatovic, 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>"Implementation of CA algorithm for labeling of 26-connected components in 3D binary lattices,"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333333"/>
                <w:sz w:val="18"/>
                <w:szCs w:val="18"/>
                <w:shd w:val="clear" w:color="auto" w:fill="FFFFFF"/>
              </w:rPr>
              <w:t>2018 23rd International Scientific-Professional Conference on Information Technology (IT)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 xml:space="preserve">, Zabljak, Montenegro, 2018, pp. 1-3, </w:t>
            </w:r>
            <w:r w:rsidRPr="006B2E0E">
              <w:rPr>
                <w:rFonts w:ascii="Times New Roman" w:eastAsia="Arial Unicode MS" w:hAnsi="Times New Roman" w:cs="Arial Unicode MS"/>
                <w:color w:val="0432FF"/>
                <w:sz w:val="18"/>
                <w:szCs w:val="18"/>
                <w:shd w:val="clear" w:color="auto" w:fill="FFFFFF"/>
              </w:rPr>
              <w:t>doi: 10.1109/SPIT.2018.8350853.</w:t>
            </w:r>
          </w:p>
        </w:tc>
      </w:tr>
      <w:tr w:rsidR="00A345D5" w:rsidRPr="006B2E0E" w14:paraId="0C9266C3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8A42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DDA09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kern w:val="28"/>
                <w:sz w:val="18"/>
                <w:szCs w:val="18"/>
              </w:rPr>
              <w:t>Stamatovic, Biljana, 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Kilibarda, Goran, Algorithm for Identification of Infinite Clusters Based on Minimal Finite Automaton, </w:t>
            </w:r>
            <w:r w:rsidRPr="006B2E0E">
              <w:rPr>
                <w:rFonts w:ascii="Times New Roman" w:hAnsi="Times New Roman"/>
                <w:i/>
                <w:iCs/>
                <w:kern w:val="28"/>
                <w:sz w:val="18"/>
                <w:szCs w:val="18"/>
              </w:rPr>
              <w:t>Mathematical Problems in Engineering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, 2017, 8251305, 7 pages, 2017.</w:t>
            </w:r>
            <w:r w:rsidRPr="006B2E0E">
              <w:rPr>
                <w:rFonts w:ascii="Times New Roman" w:hAnsi="Times New Roman"/>
                <w:color w:val="0432FF"/>
                <w:kern w:val="28"/>
                <w:sz w:val="18"/>
                <w:szCs w:val="18"/>
              </w:rPr>
              <w:t> </w:t>
            </w:r>
            <w:hyperlink r:id="rId5" w:history="1">
              <w:r w:rsidRPr="006B2E0E">
                <w:rPr>
                  <w:rFonts w:ascii="Times New Roman" w:hAnsi="Times New Roman"/>
                  <w:color w:val="0432FF"/>
                  <w:kern w:val="28"/>
                  <w:sz w:val="18"/>
                  <w:szCs w:val="18"/>
                </w:rPr>
                <w:t>https://doi.org/10.1155/2017/8251305</w:t>
              </w:r>
            </w:hyperlink>
          </w:p>
        </w:tc>
      </w:tr>
      <w:tr w:rsidR="00A345D5" w:rsidRPr="006B2E0E" w14:paraId="62A9F99B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CF1FF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B2E0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CB574" w14:textId="77777777" w:rsidR="00A345D5" w:rsidRPr="006B2E0E" w:rsidRDefault="00A345D5" w:rsidP="00CD7CA6">
            <w:pPr>
              <w:spacing w:after="32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Stamatovic, B., 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Trobec, R. Cellular automata labeling of connected components in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</w:rPr>
              <w:t>n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-dimensional binary lattices.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  <w:lang w:val="it-IT"/>
              </w:rPr>
              <w:t>J Supercomput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>72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 xml:space="preserve">, 4221–4232 (2016). </w:t>
            </w:r>
            <w:hyperlink r:id="rId6" w:history="1">
              <w:r w:rsidRPr="006B2E0E">
                <w:rPr>
                  <w:rFonts w:ascii="Times New Roman" w:eastAsia="Arial Unicode MS" w:hAnsi="Times New Roman" w:cs="Arial Unicode MS"/>
                  <w:color w:val="0000FF"/>
                  <w:sz w:val="18"/>
                  <w:szCs w:val="18"/>
                  <w:u w:val="single" w:color="0000FF"/>
                  <w:shd w:val="clear" w:color="auto" w:fill="FFFFFF"/>
                </w:rPr>
                <w:t>https://doi.org/10.1007/s11227-016-1761-4</w:t>
              </w:r>
            </w:hyperlink>
          </w:p>
        </w:tc>
      </w:tr>
      <w:tr w:rsidR="00A345D5" w:rsidRPr="006B2E0E" w14:paraId="439A2B61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A0AD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DFDF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Roman Trobec: Identification of Backbones in a Two-Dimensional Percolation Site, Proceedings of the fourth international conference on parallel, distributed, grid and cloud computing for engineering, </w:t>
            </w:r>
            <w:r w:rsidRPr="006B2E0E">
              <w:rPr>
                <w:rFonts w:ascii="Times New Roman" w:hAnsi="Times New Roman"/>
                <w:color w:val="0432FF"/>
                <w:sz w:val="18"/>
                <w:szCs w:val="18"/>
              </w:rPr>
              <w:t>doi:10.4203/ccp.107.16, (2015)</w:t>
            </w:r>
          </w:p>
        </w:tc>
      </w:tr>
      <w:tr w:rsidR="00A345D5" w:rsidRPr="006B2E0E" w14:paraId="3BB9E5CF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F90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3BA9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Stamatović,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(2018) Implementation of CA algorithm for labeling of 26-connected components in 3D binary lattices, International Scientific-Professional Conference on Information Technology (IT), </w:t>
            </w:r>
            <w:hyperlink r:id="rId7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https://ieeexplore.ieee.org/abstract/document/8350853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345D5" w:rsidRPr="006B2E0E" w14:paraId="79B9F1D6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FD7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54160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Stamatovic,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., Trobec, R. Cellular automata labeling of connected components in n-dimensional binary lattices. J Supercomput 72, 4221–4232 (2016). </w:t>
            </w:r>
            <w:hyperlink r:id="rId8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https://doi.org/10.1007/s11227-016-1761-4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345D5" w:rsidRPr="006B2E0E" w14:paraId="5599A94C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A99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345D5" w:rsidRPr="006B2E0E" w14:paraId="225E2E56" w14:textId="77777777" w:rsidTr="00CD7CA6">
        <w:trPr>
          <w:trHeight w:val="6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9F4E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C2CE1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>119 (Google scholar)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 h-index 7 i10-index 6</w:t>
            </w:r>
          </w:p>
          <w:p w14:paraId="0482A0C4" w14:textId="77777777" w:rsidR="00A345D5" w:rsidRPr="006B2E0E" w:rsidRDefault="00A345D5" w:rsidP="00CD7CA6">
            <w:pPr>
              <w:spacing w:after="0" w:line="240" w:lineRule="auto"/>
            </w:pPr>
            <w:hyperlink r:id="rId9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https://scholar.google.com/citations?hl=sr&amp;user=ZW1uT1MAAAAJ</w:t>
              </w:r>
            </w:hyperlink>
          </w:p>
        </w:tc>
      </w:tr>
      <w:tr w:rsidR="00A345D5" w:rsidRPr="006B2E0E" w14:paraId="47BBFD3D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5663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радова са СЦИ (ССЦИ) листе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2CFD6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A345D5" w:rsidRPr="006B2E0E" w14:paraId="70C0DA23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E55B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7F8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Домаћи  1</w:t>
            </w:r>
          </w:p>
        </w:tc>
        <w:tc>
          <w:tcPr>
            <w:tcW w:w="4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5D248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Међународни  1 </w:t>
            </w:r>
          </w:p>
        </w:tc>
      </w:tr>
      <w:tr w:rsidR="00A345D5" w:rsidRPr="006B2E0E" w14:paraId="7711F3B7" w14:textId="77777777" w:rsidTr="00CD7CA6">
        <w:trPr>
          <w:trHeight w:val="202"/>
        </w:trPr>
        <w:tc>
          <w:tcPr>
            <w:tcW w:w="26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6395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1024" w14:textId="77777777" w:rsidR="00A345D5" w:rsidRPr="006B2E0E" w:rsidRDefault="00A345D5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Државни mосковски универзитет ЛОМОНОСОВ</w:t>
            </w:r>
          </w:p>
        </w:tc>
      </w:tr>
      <w:tr w:rsidR="00A345D5" w:rsidRPr="006B2E0E" w14:paraId="0D450AA8" w14:textId="77777777" w:rsidTr="00CD7CA6">
        <w:trPr>
          <w:trHeight w:val="24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FADFE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"Identifying antimicrobial peptides and their functional types based on Cellular Automata" 2019-2020</w:t>
            </w:r>
          </w:p>
          <w:p w14:paraId="02829C27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Serbia „Fractional and cellular automata models of wave propagation: Analysis, synthesis and application“, 2016-2018</w:t>
            </w:r>
          </w:p>
          <w:p w14:paraId="67AD4474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 Studying protein evolution model based on Cellular automata", 2012-2014</w:t>
            </w:r>
          </w:p>
          <w:p w14:paraId="7D28107F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Slovenia " Shape recognition with cellular automata", 2012-2013</w:t>
            </w:r>
          </w:p>
          <w:p w14:paraId="050DE0BC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0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Member of MC in Language In The Human-Machine Era, Cost action CA19102, 2020-2024</w:t>
              </w:r>
            </w:hyperlink>
          </w:p>
          <w:p w14:paraId="007344DF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Member of pilot Horizon 2020 project TagItSmart, Smart tags driven service platform for enabling ecosystems of connected objects, Grant agreement #688061</w:t>
            </w:r>
          </w:p>
          <w:p w14:paraId="6125D7CE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1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Distant Reading for European Literary History, COST Action CA16204, 2017-2021</w:t>
              </w:r>
            </w:hyperlink>
          </w:p>
          <w:p w14:paraId="03D4EDE8" w14:textId="77777777" w:rsidR="00A345D5" w:rsidRPr="006B2E0E" w:rsidRDefault="00A345D5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2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Mathematics for Industry Network (MI-NET), Cost action TD 1409, 2015-2018</w:t>
              </w:r>
            </w:hyperlink>
          </w:p>
          <w:p w14:paraId="1AB783B9" w14:textId="77777777" w:rsidR="00A345D5" w:rsidRPr="006B2E0E" w:rsidRDefault="00A345D5" w:rsidP="00CD7CA6">
            <w:pPr>
              <w:spacing w:after="0" w:line="240" w:lineRule="auto"/>
            </w:pPr>
            <w:hyperlink r:id="rId13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Network for Sustainable Ultrascale Computing (NESUS) COST action IC1305, 2014-2017</w:t>
              </w:r>
            </w:hyperlink>
          </w:p>
        </w:tc>
      </w:tr>
    </w:tbl>
    <w:p w14:paraId="71054CB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A7"/>
    <w:rsid w:val="000D1F81"/>
    <w:rsid w:val="000D3D1E"/>
    <w:rsid w:val="005C5BA7"/>
    <w:rsid w:val="00A345D5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9A8915-0DAF-4032-BEEC-822E9584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5D5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227-016-1761-4" TargetMode="External"/><Relationship Id="rId13" Type="http://schemas.openxmlformats.org/officeDocument/2006/relationships/hyperlink" Target="https://www.cost.eu/actions/IC130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eeexplore.ieee.org/abstract/document/8350853" TargetMode="External"/><Relationship Id="rId12" Type="http://schemas.openxmlformats.org/officeDocument/2006/relationships/hyperlink" Target="https://www.cost.eu/actions/TD14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07/s11227-016-1761-4" TargetMode="External"/><Relationship Id="rId11" Type="http://schemas.openxmlformats.org/officeDocument/2006/relationships/hyperlink" Target="https://www.cost.eu/actions/CA16204/" TargetMode="External"/><Relationship Id="rId5" Type="http://schemas.openxmlformats.org/officeDocument/2006/relationships/hyperlink" Target="https://doi.org/10.1155/2017/82513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cost.eu/actions/CA19102/" TargetMode="External"/><Relationship Id="rId4" Type="http://schemas.openxmlformats.org/officeDocument/2006/relationships/hyperlink" Target="https://www.ncbi.nlm.nih.gov/pmc/articles/PMC7296063/" TargetMode="External"/><Relationship Id="rId9" Type="http://schemas.openxmlformats.org/officeDocument/2006/relationships/hyperlink" Target="https://scholar.google.com/citations?hl=sr&amp;user=ZW1uT1MAAAA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911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2024-10-25T18:23:00Z</dcterms:created>
  <dcterms:modified xsi:type="dcterms:W3CDTF">2024-10-25T18:23:00Z</dcterms:modified>
</cp:coreProperties>
</file>